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EFDE7" w14:textId="77777777" w:rsidR="003D27E8" w:rsidRPr="003D27E8" w:rsidRDefault="003D27E8" w:rsidP="003D27E8">
      <w:pPr>
        <w:outlineLvl w:val="0"/>
        <w:rPr>
          <w:rFonts w:ascii="Helvetica" w:eastAsia="Times New Roman" w:hAnsi="Helvetica" w:cs="Times New Roman"/>
          <w:b/>
          <w:bCs/>
          <w:color w:val="FFA92D"/>
          <w:kern w:val="36"/>
          <w:sz w:val="48"/>
          <w:szCs w:val="48"/>
        </w:rPr>
      </w:pPr>
      <w:r w:rsidRPr="003D27E8">
        <w:rPr>
          <w:rFonts w:ascii="Helvetica" w:eastAsia="Times New Roman" w:hAnsi="Helvetica" w:cs="Times New Roman"/>
          <w:b/>
          <w:bCs/>
          <w:color w:val="FFA92D"/>
          <w:kern w:val="36"/>
          <w:sz w:val="48"/>
          <w:szCs w:val="48"/>
        </w:rPr>
        <w:t>In Jamaica, Northern Caribbean University Alumni Launches Fundraiser for COVID-19 Scholarships</w:t>
      </w:r>
    </w:p>
    <w:p w14:paraId="239F7930" w14:textId="77777777" w:rsidR="003D27E8" w:rsidRPr="003D27E8" w:rsidRDefault="003D27E8" w:rsidP="003D27E8">
      <w:pPr>
        <w:rPr>
          <w:rFonts w:ascii="Times New Roman" w:eastAsia="Times New Roman" w:hAnsi="Times New Roman" w:cs="Times New Roman"/>
        </w:rPr>
      </w:pPr>
      <w:r w:rsidRPr="003D27E8">
        <w:rPr>
          <w:rFonts w:ascii="Helvetica" w:eastAsia="Times New Roman" w:hAnsi="Helvetica" w:cs="Times New Roman"/>
          <w:color w:val="808080"/>
        </w:rPr>
        <w:t xml:space="preserve">Jun 14, 2020Mandeville, </w:t>
      </w:r>
      <w:proofErr w:type="spellStart"/>
      <w:r w:rsidRPr="003D27E8">
        <w:rPr>
          <w:rFonts w:ascii="Helvetica" w:eastAsia="Times New Roman" w:hAnsi="Helvetica" w:cs="Times New Roman"/>
          <w:color w:val="808080"/>
        </w:rPr>
        <w:t>JamaicaByron</w:t>
      </w:r>
      <w:proofErr w:type="spellEnd"/>
      <w:r w:rsidRPr="003D27E8">
        <w:rPr>
          <w:rFonts w:ascii="Helvetica" w:eastAsia="Times New Roman" w:hAnsi="Helvetica" w:cs="Times New Roman"/>
          <w:color w:val="808080"/>
        </w:rPr>
        <w:t xml:space="preserve"> Buckley, NCU/IAD News Staff</w:t>
      </w:r>
    </w:p>
    <w:p w14:paraId="37F8DA10" w14:textId="77777777" w:rsidR="003D27E8" w:rsidRPr="003D27E8" w:rsidRDefault="003D27E8" w:rsidP="003D27E8">
      <w:pPr>
        <w:rPr>
          <w:rFonts w:ascii="Georgia" w:eastAsia="Times New Roman" w:hAnsi="Georgia" w:cs="Times New Roman"/>
          <w:color w:val="4F5254"/>
        </w:rPr>
      </w:pPr>
    </w:p>
    <w:p w14:paraId="60D2776B" w14:textId="77777777" w:rsidR="003D27E8" w:rsidRPr="003D27E8" w:rsidRDefault="003D27E8" w:rsidP="003D27E8">
      <w:pPr>
        <w:rPr>
          <w:rFonts w:ascii="Helvetica" w:eastAsia="Times New Roman" w:hAnsi="Helvetica" w:cs="Times New Roman"/>
          <w:color w:val="4F5254"/>
        </w:rPr>
      </w:pPr>
      <w:r w:rsidRPr="003D27E8">
        <w:rPr>
          <w:rFonts w:ascii="Helvetica" w:eastAsia="Times New Roman" w:hAnsi="Helvetica" w:cs="Times New Roman"/>
          <w:i/>
          <w:iCs/>
          <w:color w:val="4F5254"/>
        </w:rPr>
        <w:t>The Northern Caribbean University campus sees an average of 4,000 students at its main campus in Mandeville, Jamaica. The alumni federation aims at raising $1 million US dollars to assist students affected by the pandemic crisis during the fall semester when the new school year is scheduled to begin. [Photo: Northern Caribbean University]</w:t>
      </w:r>
    </w:p>
    <w:p w14:paraId="053C3B63" w14:textId="77777777" w:rsidR="003D27E8" w:rsidRPr="003D27E8" w:rsidRDefault="003D27E8" w:rsidP="003D27E8">
      <w:pPr>
        <w:rPr>
          <w:rFonts w:ascii="Georgia" w:eastAsia="Times New Roman" w:hAnsi="Georgia" w:cs="Times New Roman"/>
          <w:color w:val="4F5254"/>
        </w:rPr>
      </w:pPr>
      <w:hyperlink r:id="rId4" w:history="1">
        <w:r w:rsidRPr="003D27E8">
          <w:rPr>
            <w:rFonts w:ascii="Helvetica" w:eastAsia="Times New Roman" w:hAnsi="Helvetica" w:cs="Times New Roman"/>
            <w:color w:val="FFA92D"/>
          </w:rPr>
          <w:t>View Larger</w:t>
        </w:r>
      </w:hyperlink>
    </w:p>
    <w:p w14:paraId="72BEED93" w14:textId="77777777" w:rsidR="003D27E8" w:rsidRPr="003D27E8" w:rsidRDefault="003D27E8" w:rsidP="003D27E8">
      <w:pPr>
        <w:spacing w:before="100" w:beforeAutospacing="1" w:after="100" w:afterAutospacing="1"/>
        <w:rPr>
          <w:rFonts w:ascii="Georgia" w:eastAsia="Times New Roman" w:hAnsi="Georgia" w:cs="Times New Roman"/>
          <w:color w:val="4F5254"/>
        </w:rPr>
      </w:pPr>
      <w:r w:rsidRPr="003D27E8">
        <w:rPr>
          <w:rFonts w:ascii="Georgia" w:eastAsia="Times New Roman" w:hAnsi="Georgia" w:cs="Times New Roman"/>
          <w:color w:val="4F5254"/>
        </w:rPr>
        <w:t>The Northern Caribbean University’s Alumni Federation recently organized its most ambitious fundraiser event to help hundreds of students affected by the COVID-19 pandemic. The media-thon raised US$350,000 in pledges and donations on May 24, 2020.</w:t>
      </w:r>
    </w:p>
    <w:p w14:paraId="21AD0B7A" w14:textId="77777777" w:rsidR="003D27E8" w:rsidRPr="003D27E8" w:rsidRDefault="003D27E8" w:rsidP="003D27E8">
      <w:pPr>
        <w:spacing w:before="100" w:beforeAutospacing="1" w:after="100" w:afterAutospacing="1"/>
        <w:rPr>
          <w:rFonts w:ascii="Georgia" w:eastAsia="Times New Roman" w:hAnsi="Georgia" w:cs="Times New Roman"/>
          <w:color w:val="4F5254"/>
        </w:rPr>
      </w:pPr>
      <w:r w:rsidRPr="003D27E8">
        <w:rPr>
          <w:rFonts w:ascii="Georgia" w:eastAsia="Times New Roman" w:hAnsi="Georgia" w:cs="Times New Roman"/>
          <w:color w:val="4F5254"/>
        </w:rPr>
        <w:t>The event, held on the Mandeville, Jamaica, campus, marked the official launch of a fundraising drive to raise US$1 million by July 31, 2020. This is the first time that the university has been able to raise so much money in a single fundraising event, university leaders said.</w:t>
      </w:r>
    </w:p>
    <w:p w14:paraId="069E1087" w14:textId="77777777" w:rsidR="003D27E8" w:rsidRPr="003D27E8" w:rsidRDefault="003D27E8" w:rsidP="003D27E8">
      <w:pPr>
        <w:spacing w:before="100" w:beforeAutospacing="1" w:after="100" w:afterAutospacing="1"/>
        <w:rPr>
          <w:rFonts w:ascii="Georgia" w:eastAsia="Times New Roman" w:hAnsi="Georgia" w:cs="Times New Roman"/>
          <w:color w:val="4F5254"/>
        </w:rPr>
      </w:pPr>
      <w:r w:rsidRPr="003D27E8">
        <w:rPr>
          <w:rFonts w:ascii="Georgia" w:eastAsia="Times New Roman" w:hAnsi="Georgia" w:cs="Times New Roman"/>
          <w:color w:val="4F5254"/>
        </w:rPr>
        <w:t>Scores of volunteer fundraisers spread across NCU’s global alumni network continue to solicit donations to reach the target, organizers said. The proceeds will go toward the COVID-19 Scholarship Fund, which has been established specifically to assist financially challenged students to return in the fall semester to continue their education. Each year, many NCU students halt their studies because of a lack of financial support.</w:t>
      </w:r>
    </w:p>
    <w:p w14:paraId="78ECD046" w14:textId="77777777" w:rsidR="003D27E8" w:rsidRPr="003D27E8" w:rsidRDefault="003D27E8" w:rsidP="003D27E8">
      <w:pPr>
        <w:spacing w:before="100" w:beforeAutospacing="1" w:after="100" w:afterAutospacing="1"/>
        <w:rPr>
          <w:rFonts w:ascii="Georgia" w:eastAsia="Times New Roman" w:hAnsi="Georgia" w:cs="Times New Roman"/>
          <w:color w:val="4F5254"/>
        </w:rPr>
      </w:pPr>
      <w:r w:rsidRPr="003D27E8">
        <w:rPr>
          <w:rFonts w:ascii="Georgia" w:eastAsia="Times New Roman" w:hAnsi="Georgia" w:cs="Times New Roman"/>
          <w:color w:val="4F5254"/>
        </w:rPr>
        <w:t>NCU has seen an average of 4,000 students registered annually during the past four years.</w:t>
      </w:r>
    </w:p>
    <w:p w14:paraId="2FFF0757" w14:textId="77777777" w:rsidR="003D27E8" w:rsidRPr="003D27E8" w:rsidRDefault="003D27E8" w:rsidP="003D27E8">
      <w:pPr>
        <w:spacing w:before="100" w:beforeAutospacing="1" w:after="100" w:afterAutospacing="1"/>
        <w:rPr>
          <w:rFonts w:ascii="Georgia" w:eastAsia="Times New Roman" w:hAnsi="Georgia" w:cs="Times New Roman"/>
          <w:color w:val="4F5254"/>
        </w:rPr>
      </w:pPr>
      <w:r w:rsidRPr="003D27E8">
        <w:rPr>
          <w:rFonts w:ascii="Georgia" w:eastAsia="Times New Roman" w:hAnsi="Georgia" w:cs="Times New Roman"/>
          <w:color w:val="4F5254"/>
        </w:rPr>
        <w:t>According to university officials, this year the situation has been aggravated. Lincoln Edwards, NCU president, disclosed that the pandemic has dried up sources of income for many students through the literature evangelism ministry or overseas work. This has been compounded by loss of family support due to the closure of the tourism industry and others, reduced remittance inflows, and the inability of family members who are farmers to sell their produce, as well as students losing employment on campus. Edwards also pointed to reduced income from the Seventh-day Adventist conferences that traditionally assist in funding the university.</w:t>
      </w:r>
    </w:p>
    <w:p w14:paraId="65C95C76" w14:textId="77777777" w:rsidR="003D27E8" w:rsidRPr="003D27E8" w:rsidRDefault="003D27E8" w:rsidP="003D27E8">
      <w:pPr>
        <w:spacing w:before="100" w:beforeAutospacing="1" w:after="100" w:afterAutospacing="1"/>
        <w:rPr>
          <w:rFonts w:ascii="Georgia" w:eastAsia="Times New Roman" w:hAnsi="Georgia" w:cs="Times New Roman"/>
          <w:color w:val="4F5254"/>
        </w:rPr>
      </w:pPr>
      <w:r w:rsidRPr="003D27E8">
        <w:rPr>
          <w:rFonts w:ascii="Georgia" w:eastAsia="Times New Roman" w:hAnsi="Georgia" w:cs="Times New Roman"/>
          <w:color w:val="4F5254"/>
        </w:rPr>
        <w:t>The media-thon, titled A Gesture of Care, was broadcast live on NCU social media platforms as well as NCU FM and TV, and featured an array of artists who performed in support of the cause to establish a scholarship fund for NCU students challenged by the effects of the COVID-19 pandemic.</w:t>
      </w:r>
    </w:p>
    <w:p w14:paraId="78ECFC1F" w14:textId="77777777" w:rsidR="003D27E8" w:rsidRPr="003D27E8" w:rsidRDefault="003D27E8" w:rsidP="003D27E8">
      <w:pPr>
        <w:spacing w:before="100" w:beforeAutospacing="1" w:after="100" w:afterAutospacing="1"/>
        <w:rPr>
          <w:rFonts w:ascii="Georgia" w:eastAsia="Times New Roman" w:hAnsi="Georgia" w:cs="Times New Roman"/>
          <w:color w:val="4F5254"/>
        </w:rPr>
      </w:pPr>
      <w:r w:rsidRPr="003D27E8">
        <w:rPr>
          <w:rFonts w:ascii="Georgia" w:eastAsia="Times New Roman" w:hAnsi="Georgia" w:cs="Times New Roman"/>
          <w:color w:val="4F5254"/>
        </w:rPr>
        <w:lastRenderedPageBreak/>
        <w:t>“The overwhelming response from our donors and participants, as well as the endorsements from a wide range of people with statements in support of student scholarship, gives clear evidence of the compelling reason why we initiated this campaign,” said Harold Clayton, alumni federation president.</w:t>
      </w:r>
    </w:p>
    <w:p w14:paraId="369128A0" w14:textId="77777777" w:rsidR="003D27E8" w:rsidRPr="003D27E8" w:rsidRDefault="003D27E8" w:rsidP="003D27E8">
      <w:pPr>
        <w:spacing w:before="100" w:beforeAutospacing="1" w:after="100" w:afterAutospacing="1"/>
        <w:rPr>
          <w:rFonts w:ascii="Georgia" w:eastAsia="Times New Roman" w:hAnsi="Georgia" w:cs="Times New Roman"/>
          <w:color w:val="4F5254"/>
        </w:rPr>
      </w:pPr>
      <w:r w:rsidRPr="003D27E8">
        <w:rPr>
          <w:rFonts w:ascii="Georgia" w:eastAsia="Times New Roman" w:hAnsi="Georgia" w:cs="Times New Roman"/>
          <w:color w:val="4F5254"/>
        </w:rPr>
        <w:t xml:space="preserve">Among those endorsing the event were Andrew </w:t>
      </w:r>
      <w:proofErr w:type="spellStart"/>
      <w:r w:rsidRPr="003D27E8">
        <w:rPr>
          <w:rFonts w:ascii="Georgia" w:eastAsia="Times New Roman" w:hAnsi="Georgia" w:cs="Times New Roman"/>
          <w:color w:val="4F5254"/>
        </w:rPr>
        <w:t>Holness</w:t>
      </w:r>
      <w:proofErr w:type="spellEnd"/>
      <w:r w:rsidRPr="003D27E8">
        <w:rPr>
          <w:rFonts w:ascii="Georgia" w:eastAsia="Times New Roman" w:hAnsi="Georgia" w:cs="Times New Roman"/>
          <w:color w:val="4F5254"/>
        </w:rPr>
        <w:t>, Jamaica Prime Minister, and Peter Bunting, member of parliament for Central Manchester, where the university is located. The prime minister pledged US$5,000 from his Positive Jamaica Foundation, while Bunting pledged from his constituency fund an annual US$7,000 for two years. In addition, he matched the recommended alumni giving of US$1,000, plus a monthly specific contribution.</w:t>
      </w:r>
    </w:p>
    <w:p w14:paraId="79D0433C" w14:textId="77777777" w:rsidR="003D27E8" w:rsidRPr="003D27E8" w:rsidRDefault="003D27E8" w:rsidP="003D27E8">
      <w:pPr>
        <w:spacing w:before="100" w:beforeAutospacing="1" w:after="100" w:afterAutospacing="1"/>
        <w:rPr>
          <w:rFonts w:ascii="Georgia" w:eastAsia="Times New Roman" w:hAnsi="Georgia" w:cs="Times New Roman"/>
          <w:color w:val="4F5254"/>
        </w:rPr>
      </w:pPr>
      <w:r w:rsidRPr="003D27E8">
        <w:rPr>
          <w:rFonts w:ascii="Georgia" w:eastAsia="Times New Roman" w:hAnsi="Georgia" w:cs="Times New Roman"/>
          <w:color w:val="4F5254"/>
        </w:rPr>
        <w:t>“As we express sincere appreciation to all who contributed to this massive campaign launch, we are now inspired to press on to our goal and to raise over one million dollars by July 31, 2020,” said Clayton. “We invite all friends and alumni to join us as donors and fundraisers.”</w:t>
      </w:r>
    </w:p>
    <w:p w14:paraId="1C9976CD" w14:textId="77777777" w:rsidR="00635818" w:rsidRDefault="003D27E8"/>
    <w:sectPr w:rsidR="00635818" w:rsidSect="00F77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7E8"/>
    <w:rsid w:val="00255626"/>
    <w:rsid w:val="003D27E8"/>
    <w:rsid w:val="00F7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2F988B"/>
  <w15:chartTrackingRefBased/>
  <w15:docId w15:val="{BB8ACE57-5E57-4440-BEE0-A17BCCA81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27E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E8"/>
    <w:rPr>
      <w:rFonts w:ascii="Times New Roman" w:eastAsia="Times New Roman" w:hAnsi="Times New Roman" w:cs="Times New Roman"/>
      <w:b/>
      <w:bCs/>
      <w:kern w:val="36"/>
      <w:sz w:val="48"/>
      <w:szCs w:val="48"/>
    </w:rPr>
  </w:style>
  <w:style w:type="character" w:customStyle="1" w:styleId="pubdate">
    <w:name w:val="pub_date"/>
    <w:basedOn w:val="DefaultParagraphFont"/>
    <w:rsid w:val="003D27E8"/>
  </w:style>
  <w:style w:type="character" w:customStyle="1" w:styleId="pubregion">
    <w:name w:val="pub_region"/>
    <w:basedOn w:val="DefaultParagraphFont"/>
    <w:rsid w:val="003D27E8"/>
  </w:style>
  <w:style w:type="character" w:customStyle="1" w:styleId="byline">
    <w:name w:val="byline"/>
    <w:basedOn w:val="DefaultParagraphFont"/>
    <w:rsid w:val="003D27E8"/>
  </w:style>
  <w:style w:type="paragraph" w:customStyle="1" w:styleId="font--secondary--xs">
    <w:name w:val="font--secondary--xs"/>
    <w:basedOn w:val="Normal"/>
    <w:rsid w:val="003D27E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D27E8"/>
    <w:rPr>
      <w:i/>
      <w:iCs/>
    </w:rPr>
  </w:style>
  <w:style w:type="character" w:customStyle="1" w:styleId="font--secondary--xs1">
    <w:name w:val="font--secondary--xs1"/>
    <w:basedOn w:val="DefaultParagraphFont"/>
    <w:rsid w:val="003D27E8"/>
  </w:style>
  <w:style w:type="paragraph" w:styleId="NormalWeb">
    <w:name w:val="Normal (Web)"/>
    <w:basedOn w:val="Normal"/>
    <w:uiPriority w:val="99"/>
    <w:semiHidden/>
    <w:unhideWhenUsed/>
    <w:rsid w:val="003D27E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800144">
      <w:bodyDiv w:val="1"/>
      <w:marLeft w:val="0"/>
      <w:marRight w:val="0"/>
      <w:marTop w:val="0"/>
      <w:marBottom w:val="0"/>
      <w:divBdr>
        <w:top w:val="none" w:sz="0" w:space="0" w:color="auto"/>
        <w:left w:val="none" w:sz="0" w:space="0" w:color="auto"/>
        <w:bottom w:val="none" w:sz="0" w:space="0" w:color="auto"/>
        <w:right w:val="none" w:sz="0" w:space="0" w:color="auto"/>
      </w:divBdr>
      <w:divsChild>
        <w:div w:id="379987155">
          <w:marLeft w:val="0"/>
          <w:marRight w:val="0"/>
          <w:marTop w:val="0"/>
          <w:marBottom w:val="0"/>
          <w:divBdr>
            <w:top w:val="none" w:sz="0" w:space="0" w:color="auto"/>
            <w:left w:val="none" w:sz="0" w:space="0" w:color="auto"/>
            <w:bottom w:val="none" w:sz="0" w:space="0" w:color="auto"/>
            <w:right w:val="none" w:sz="0" w:space="0" w:color="auto"/>
          </w:divBdr>
        </w:div>
        <w:div w:id="1959414953">
          <w:marLeft w:val="0"/>
          <w:marRight w:val="0"/>
          <w:marTop w:val="0"/>
          <w:marBottom w:val="0"/>
          <w:divBdr>
            <w:top w:val="none" w:sz="0" w:space="0" w:color="auto"/>
            <w:left w:val="none" w:sz="0" w:space="0" w:color="auto"/>
            <w:bottom w:val="none" w:sz="0" w:space="0" w:color="auto"/>
            <w:right w:val="none" w:sz="0" w:space="0" w:color="auto"/>
          </w:divBdr>
          <w:divsChild>
            <w:div w:id="1212771422">
              <w:marLeft w:val="0"/>
              <w:marRight w:val="0"/>
              <w:marTop w:val="0"/>
              <w:marBottom w:val="0"/>
              <w:divBdr>
                <w:top w:val="none" w:sz="0" w:space="0" w:color="auto"/>
                <w:left w:val="none" w:sz="0" w:space="0" w:color="auto"/>
                <w:bottom w:val="none" w:sz="0" w:space="0" w:color="auto"/>
                <w:right w:val="none" w:sz="0" w:space="0" w:color="auto"/>
              </w:divBdr>
            </w:div>
            <w:div w:id="192082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ews.adventist.org/en/all-news/news/go/2020-06-14/in-jamaica-northern-caribbean-university-alumni-launches-fundraiser-for-covid-19-scholarships/fileadmin/_processed_/c/d/csm_IAD_28_In_Jamaica__Northern_Caribbean_University_Alumni_Launches_Fundraiser_for_COVID-19_ScholarshipsCroppedforPosting_87bc6fb953.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3267</Characters>
  <Application>Microsoft Office Word</Application>
  <DocSecurity>0</DocSecurity>
  <Lines>27</Lines>
  <Paragraphs>7</Paragraphs>
  <ScaleCrop>false</ScaleCrop>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2020-06-21T22:57:00Z</dcterms:created>
  <dcterms:modified xsi:type="dcterms:W3CDTF">2020-06-21T22:57:00Z</dcterms:modified>
</cp:coreProperties>
</file>